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D" w:rsidRDefault="006C30A4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 w:rsidRPr="00A21223">
        <w:rPr>
          <w:b w:val="0"/>
          <w:bCs w:val="0"/>
          <w:color w:val="002876"/>
          <w:sz w:val="36"/>
          <w:szCs w:val="36"/>
        </w:rPr>
        <w:t xml:space="preserve">Структура и органы управления </w:t>
      </w:r>
    </w:p>
    <w:p w:rsidR="006C30A4" w:rsidRPr="00A21223" w:rsidRDefault="00271EBD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>
        <w:rPr>
          <w:b w:val="0"/>
          <w:bCs w:val="0"/>
          <w:color w:val="002876"/>
          <w:sz w:val="36"/>
          <w:szCs w:val="36"/>
        </w:rPr>
        <w:t>МБУ «Боровская СШ «Звезда»</w:t>
      </w:r>
    </w:p>
    <w:p w:rsidR="00A21223" w:rsidRPr="00A21223" w:rsidRDefault="00A21223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271EBD" w:rsidRPr="00271EBD">
        <w:rPr>
          <w:color w:val="111111"/>
        </w:rPr>
        <w:t>МБУ «Боровская СШ «Звезда»</w:t>
      </w:r>
      <w:r w:rsidR="00271EBD">
        <w:rPr>
          <w:color w:val="111111"/>
        </w:rPr>
        <w:t xml:space="preserve"> (далее –СШ)</w:t>
      </w:r>
      <w:r w:rsidRPr="00A21223">
        <w:rPr>
          <w:color w:val="111111"/>
        </w:rPr>
        <w:t xml:space="preserve"> осуществляется в соответствии с законодательством.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осуществляется на основе сочетания принципов единоначалия и коллегиальности.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Единоличным исполнительным органом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>Директор несет ответственность за руководство образовательной, воспитательной работой и организационно-хозяйственной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наряду с должно</w:t>
      </w:r>
      <w:r w:rsidR="00C337F4" w:rsidRPr="00A21223">
        <w:rPr>
          <w:color w:val="111111"/>
        </w:rPr>
        <w:t xml:space="preserve">стями педагогических работников, </w:t>
      </w:r>
      <w:r w:rsidRPr="00A21223">
        <w:rPr>
          <w:color w:val="111111"/>
        </w:rPr>
        <w:t>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Права, обязанности и ответственность работников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устанавливаются законодательством, Уставом, правилами внутреннего трудового распорядка и иными локальными нормативными актами </w:t>
      </w:r>
      <w:r w:rsidR="005F5A25">
        <w:rPr>
          <w:color w:val="111111"/>
        </w:rPr>
        <w:t>СШ</w:t>
      </w:r>
      <w:r w:rsidRPr="00A21223">
        <w:rPr>
          <w:color w:val="111111"/>
        </w:rPr>
        <w:t>, должностными инструкциями и трудовыми договорами.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формируются коллегиальные органы управления, к которым относятся общее собрание работников, педагогический совет, а также могут формироваться </w:t>
      </w:r>
      <w:r w:rsidR="00C337F4" w:rsidRPr="00A21223">
        <w:rPr>
          <w:color w:val="111111"/>
        </w:rPr>
        <w:t>У</w:t>
      </w:r>
      <w:r w:rsidRPr="00A21223">
        <w:rPr>
          <w:color w:val="111111"/>
        </w:rPr>
        <w:t>правляющий совет.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устанавливаются соответствующим Положением, в соответствии с законодательством.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  <w:sz w:val="18"/>
          <w:szCs w:val="18"/>
        </w:rPr>
        <w:t> 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>Общее собрание работников: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Полномочиями общего собрания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являются: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принятие коллективного договора между администрацией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 работниками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обсуждение вопросов деятельности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не входящих в компетенцию Учредителя, директора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Общее собрание работников правомочно, если на нем присутствуют не менее 2/3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Решение общего собрания считается принятым, если за него проголосовало не менее 2/3 от числа присутствующих.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общего собрания оформляется протоколом.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Решения общего собрания, положения коллективного договора не должны противоречить законодательству РФ и настоящему Уставу.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В целях развития и совершенствования учебно-тренировочного процесса, повышения профессионального мастерства и творческого роста педагогических работников 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действует педагогический совет (педсовет) – коллегиальный орган, объединяющий педагогических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Style w:val="a4"/>
        </w:rPr>
      </w:pPr>
    </w:p>
    <w:p w:rsidR="006C30A4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 xml:space="preserve">Педагогический совет </w:t>
      </w:r>
      <w:r w:rsidR="005F5A25">
        <w:rPr>
          <w:rStyle w:val="a4"/>
          <w:color w:val="111111"/>
        </w:rPr>
        <w:t>СШ</w:t>
      </w:r>
      <w:r w:rsidR="006C30A4" w:rsidRPr="00A21223">
        <w:rPr>
          <w:rStyle w:val="a4"/>
          <w:color w:val="111111"/>
        </w:rPr>
        <w:t>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Компетенция педагогического совета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рассмотрение программы развития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образовательной программы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планов работы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 методических объединений;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lastRenderedPageBreak/>
        <w:t xml:space="preserve">- принятие решения об итоговой аттестации, переводе учащихся на следующий этап подготовки, о промежуточной аттестации обучающихся, об исключении обучающихся из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по основаниям, определенным настоящим Уставом;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изучение, обобщение и распространение передового педагогического опыта, инноваций в области физической культуры и спорта;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рассмотрение вопросов организации дополнительных услуг;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рассмотрение вопросов по контролю за соблюдением санитарно-гигиенического режима 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,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принятие решений по другим вопросам образовательной деятельности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, не отнесенным к компетенции директора, Учредителя.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Заседание педагогического совета правомочно, если на нем присутствуют не менее 2/3 педагогических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Председателем педагогического совета является директор.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Председатель педсовета: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организует деятельность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формулирует темы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доводит до педагогического коллектива повестку дня заседаний педсовета за 10 дней до его начала;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контролирует выполнение решений педсовета.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педагогического совета считается принятым, если за него проголосовало не менее 1/2 от числа присутствующих.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Решения педагогического совета, принятые в пределах его компетенции и не противоречащие законодательству РФ и </w:t>
      </w:r>
      <w:r w:rsidR="002B0473">
        <w:rPr>
          <w:sz w:val="21"/>
          <w:szCs w:val="21"/>
        </w:rPr>
        <w:t>Калужской области</w:t>
      </w:r>
      <w:r w:rsidRPr="00A21223">
        <w:rPr>
          <w:sz w:val="21"/>
          <w:szCs w:val="21"/>
        </w:rPr>
        <w:t>, обязательны для исполнения.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Решения педагогического совета оформляются протоколами, которые хранятся в делах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. На основании решений педагогического совета директор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издает приказы. В случае несогласия с решением педагогического совета директор вправе принять иное решение. Педагогический совет не вправе вмешиваться в исполнительно- распорядительную деятельность директора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8D52BB" w:rsidP="008D52BB">
      <w:pPr>
        <w:jc w:val="both"/>
      </w:pPr>
      <w:r w:rsidRPr="00A21223">
        <w:t xml:space="preserve">    Управление спортивной школой осуществляется на основе соответствующей нормативно-правовой базы, которая в том числе определяет компетенцию, права, ответственность учредителя и самого учреждения дополнительного образования детей. Управление школой строится на принципах единоначалия и самоуправления. Непосредственное руководство учреждением осуществляет директор.</w:t>
      </w:r>
    </w:p>
    <w:p w:rsidR="008D52BB" w:rsidRPr="00A21223" w:rsidRDefault="008D52BB" w:rsidP="008D52BB">
      <w:pPr>
        <w:jc w:val="both"/>
      </w:pPr>
      <w:r w:rsidRPr="00A21223">
        <w:t>Взаимодействие администрации, сотрудников и учащихся происходит как по вертикали, так и по горизонтали.</w:t>
      </w:r>
    </w:p>
    <w:p w:rsidR="008D52BB" w:rsidRPr="00A21223" w:rsidRDefault="008D52BB" w:rsidP="008D52BB">
      <w:pPr>
        <w:jc w:val="both"/>
      </w:pP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2B0473" w:rsidP="00727221">
      <w:r>
        <w:pict>
          <v:group id="_x0000_s1046" editas="canvas" style="width:459pt;height:243pt;mso-position-horizontal-relative:char;mso-position-vertical-relative:line" coordorigin="2281,10483" coordsize="7200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81;top:10483;width:7200;height:3763" o:preferrelative="f">
              <v:fill o:detectmouseclick="t"/>
              <v:path o:extrusionok="t" o:connecttype="none"/>
              <o:lock v:ext="edit" text="t"/>
            </v:shape>
            <v:rect id="_x0000_s1047" style="position:absolute;left:4681;top:10622;width:2400;height:976" fillcolor="blue">
              <v:textbox>
                <w:txbxContent>
                  <w:p w:rsidR="00A21223" w:rsidRDefault="00A21223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</w:p>
                  <w:p w:rsidR="008D52BB" w:rsidRPr="00A21223" w:rsidRDefault="008D52BB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21223">
                      <w:rPr>
                        <w:b/>
                        <w:color w:val="FFFFFF" w:themeColor="background1"/>
                      </w:rPr>
                      <w:t>Учредитель</w:t>
                    </w:r>
                  </w:p>
                </w:txbxContent>
              </v:textbox>
            </v:rect>
            <v:rect id="_x0000_s1049" style="position:absolute;left:5246;top:12713;width:1411;height:696" fillcolor="blue">
              <v:textbox>
                <w:txbxContent>
                  <w:p w:rsidR="008D52BB" w:rsidRDefault="008D52BB">
                    <w:r>
                      <w:t>Директор</w:t>
                    </w:r>
                  </w:p>
                </w:txbxContent>
              </v:textbox>
            </v:rect>
            <v:rect id="_x0000_s1050" style="position:absolute;left:2987;top:13270;width:1412;height:836" fillcolor="blue">
              <v:textbox>
                <w:txbxContent>
                  <w:p w:rsidR="008D52BB" w:rsidRDefault="008D52BB">
                    <w:r>
                      <w:t>Общее собрание работников</w:t>
                    </w:r>
                  </w:p>
                </w:txbxContent>
              </v:textbox>
            </v:rect>
            <v:rect id="_x0000_s1052" style="position:absolute;left:7081;top:13409;width:1553;height:558" fillcolor="blue">
              <v:textbox>
                <w:txbxContent>
                  <w:p w:rsidR="008D52BB" w:rsidRDefault="002B0473">
                    <w:r>
                      <w:t>Тренерский совет</w:t>
                    </w:r>
                  </w:p>
                </w:txbxContent>
              </v:textbox>
            </v:rect>
            <v:line id="_x0000_s1061" style="position:absolute;flip:x" from="4399,13270" to="5246,13967">
              <v:stroke endarrow="block"/>
            </v:line>
            <v:line id="_x0000_s1063" style="position:absolute" from="5669,11598" to="5669,12713">
              <v:stroke endarrow="block"/>
            </v:line>
            <v:line id="_x0000_s1064" style="position:absolute;flip:x" from="4399,12991" to="5246,13688">
              <v:stroke startarrow="block" endarrow="block"/>
            </v:line>
            <v:line id="_x0000_s1066" style="position:absolute" from="6657,12991" to="7928,13409">
              <v:stroke endarrow="block"/>
            </v:line>
            <w10:wrap type="none"/>
            <w10:anchorlock/>
          </v:group>
        </w:pict>
      </w:r>
    </w:p>
    <w:p w:rsidR="00C337F4" w:rsidRPr="00A21223" w:rsidRDefault="00C337F4" w:rsidP="00727221"/>
    <w:p w:rsidR="00060018" w:rsidRPr="00A21223" w:rsidRDefault="00060018" w:rsidP="00C337F4">
      <w:pPr>
        <w:jc w:val="center"/>
        <w:rPr>
          <w:sz w:val="28"/>
          <w:szCs w:val="28"/>
        </w:rPr>
      </w:pPr>
    </w:p>
    <w:p w:rsidR="00A21223" w:rsidRDefault="00A21223" w:rsidP="00C337F4">
      <w:pPr>
        <w:jc w:val="center"/>
        <w:rPr>
          <w:sz w:val="28"/>
          <w:szCs w:val="28"/>
        </w:rPr>
      </w:pPr>
    </w:p>
    <w:p w:rsidR="006C30A4" w:rsidRPr="00A21223" w:rsidRDefault="002B0473" w:rsidP="00C337F4">
      <w:pPr>
        <w:jc w:val="center"/>
        <w:rPr>
          <w:sz w:val="28"/>
          <w:szCs w:val="28"/>
        </w:rPr>
      </w:pPr>
      <w:hyperlink r:id="rId4" w:history="1">
        <w:r w:rsidR="006C30A4" w:rsidRPr="00A21223">
          <w:rPr>
            <w:rStyle w:val="a5"/>
            <w:sz w:val="28"/>
            <w:szCs w:val="28"/>
          </w:rPr>
          <w:t xml:space="preserve">СТРУКТУРА УПРАВЛЕНИЯ </w:t>
        </w:r>
        <w:r w:rsidR="005F5A25">
          <w:rPr>
            <w:rStyle w:val="a5"/>
            <w:sz w:val="28"/>
            <w:szCs w:val="28"/>
          </w:rPr>
          <w:t>СШ</w:t>
        </w:r>
      </w:hyperlink>
    </w:p>
    <w:p w:rsidR="006C30A4" w:rsidRPr="00A21223" w:rsidRDefault="006C30A4" w:rsidP="00727221"/>
    <w:p w:rsidR="00727221" w:rsidRPr="00A21223" w:rsidRDefault="00727221" w:rsidP="00727221"/>
    <w:bookmarkStart w:id="0" w:name="_GoBack"/>
    <w:p w:rsidR="00727221" w:rsidRPr="00A21223" w:rsidRDefault="002B0473" w:rsidP="00727221">
      <w:r>
        <w:pict>
          <v:group id="_x0000_s1027" editas="canvas" style="width:459pt;height:369pt;mso-position-horizontal-relative:char;mso-position-vertical-relative:line" coordorigin="1974,9906" coordsize="7200,5713">
            <o:lock v:ext="edit" aspectratio="t"/>
            <v:shape id="_x0000_s1026" type="#_x0000_t75" style="position:absolute;left:1974;top:9906;width:7200;height:5713" o:preferrelative="f">
              <v:fill o:detectmouseclick="t"/>
              <v:path o:extrusionok="t" o:connecttype="none"/>
              <o:lock v:ext="edit" text="t"/>
            </v:shape>
            <v:rect id="_x0000_s1028" style="position:absolute;left:4656;top:10603;width:1412;height:697" fillcolor="lime">
              <v:textbox>
                <w:txbxContent>
                  <w:p w:rsidR="00727221" w:rsidRDefault="00727221"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2680;top:11578;width:1426;height:1093" fillcolor="lime">
              <v:textbox>
                <w:txbxContent>
                  <w:p w:rsidR="00727221" w:rsidRDefault="00A21223">
                    <w:r>
                      <w:t>Заместитель директора по эксплуатации</w:t>
                    </w:r>
                  </w:p>
                </w:txbxContent>
              </v:textbox>
            </v:rect>
            <v:rect id="_x0000_s1030" style="position:absolute;left:4656;top:11718;width:1412;height:836" fillcolor="lime">
              <v:textbox>
                <w:txbxContent>
                  <w:p w:rsidR="00727221" w:rsidRDefault="00727221">
                    <w:r>
                      <w:t xml:space="preserve">Заместитель директора по </w:t>
                    </w:r>
                    <w:r w:rsidR="002B0473">
                      <w:t>СР</w:t>
                    </w:r>
                  </w:p>
                </w:txbxContent>
              </v:textbox>
            </v:rect>
            <v:rect id="_x0000_s1031" style="position:absolute;left:7339;top:11718;width:1411;height:557" fillcolor="lime">
              <v:textbox>
                <w:txbxContent>
                  <w:p w:rsidR="00727221" w:rsidRDefault="00727221">
                    <w:r>
                      <w:t>Медицинский работник</w:t>
                    </w:r>
                  </w:p>
                </w:txbxContent>
              </v:textbox>
            </v:rect>
            <v:line id="_x0000_s1032" style="position:absolute" from="3245,12832" to="3245,12832">
              <v:stroke endarrow="block"/>
            </v:line>
            <v:line id="_x0000_s1033" style="position:absolute;flip:x" from="3668,10881" to="4656,11578">
              <v:stroke endarrow="block"/>
            </v:line>
            <v:line id="_x0000_s1034" style="position:absolute" from="5503,11300" to="5503,11718">
              <v:stroke endarrow="block"/>
            </v:line>
            <v:line id="_x0000_s1035" style="position:absolute" from="6068,11021" to="7621,11718">
              <v:stroke endarrow="block"/>
            </v:line>
            <v:rect id="_x0000_s1040" style="position:absolute;left:4798;top:13668;width:1694;height:976" fillcolor="lime">
              <v:textbox>
                <w:txbxContent>
                  <w:p w:rsidR="00727221" w:rsidRDefault="00727221">
                    <w:r>
                      <w:t>Тренеры</w:t>
                    </w:r>
                  </w:p>
                </w:txbxContent>
              </v:textbox>
            </v:rect>
            <v:rect id="_x0000_s1041" style="position:absolute;left:2398;top:13390;width:1270;height:975" fillcolor="lime">
              <v:textbox>
                <w:txbxContent>
                  <w:p w:rsidR="00727221" w:rsidRDefault="00727221">
                    <w:r>
                      <w:t>Обслуживающий персонал</w:t>
                    </w:r>
                  </w:p>
                </w:txbxContent>
              </v:textbox>
            </v:rect>
            <v:line id="_x0000_s1042" style="position:absolute" from="5503,12553" to="5503,13668">
              <v:stroke endarrow="block"/>
            </v:line>
            <v:line id="_x0000_s1043" style="position:absolute" from="3386,12275" to="3386,12275">
              <v:stroke endarrow="block"/>
            </v:line>
            <v:line id="_x0000_s1044" style="position:absolute;flip:x" from="3103,12671" to="3245,13389">
              <v:stroke endarrow="block"/>
            </v:line>
            <w10:wrap type="none"/>
            <w10:anchorlock/>
          </v:group>
        </w:pict>
      </w:r>
      <w:bookmarkEnd w:id="0"/>
    </w:p>
    <w:p w:rsidR="008D52BB" w:rsidRPr="00A21223" w:rsidRDefault="008D52BB" w:rsidP="00727221"/>
    <w:p w:rsidR="008D52BB" w:rsidRPr="00A21223" w:rsidRDefault="008D52BB" w:rsidP="008D52BB">
      <w:pPr>
        <w:jc w:val="both"/>
      </w:pPr>
    </w:p>
    <w:sectPr w:rsidR="008D52BB" w:rsidRPr="00A21223" w:rsidSect="00A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30A4"/>
    <w:rsid w:val="00060018"/>
    <w:rsid w:val="00271EBD"/>
    <w:rsid w:val="002B0473"/>
    <w:rsid w:val="005F5A25"/>
    <w:rsid w:val="006C30A4"/>
    <w:rsid w:val="00727221"/>
    <w:rsid w:val="008D52BB"/>
    <w:rsid w:val="00A21223"/>
    <w:rsid w:val="00AD1FC5"/>
    <w:rsid w:val="00B84FAC"/>
    <w:rsid w:val="00C337F4"/>
    <w:rsid w:val="00EC52EB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4:docId w14:val="4D8ABEDC"/>
  <w15:docId w15:val="{ECC56696-DDAC-4151-A5DA-154FF24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C5"/>
    <w:rPr>
      <w:sz w:val="24"/>
      <w:szCs w:val="24"/>
    </w:rPr>
  </w:style>
  <w:style w:type="paragraph" w:styleId="1">
    <w:name w:val="heading 1"/>
    <w:basedOn w:val="a"/>
    <w:qFormat/>
    <w:rsid w:val="006C3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C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0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0A4"/>
    <w:rPr>
      <w:b/>
      <w:bCs/>
    </w:rPr>
  </w:style>
  <w:style w:type="character" w:styleId="a5">
    <w:name w:val="Hyperlink"/>
    <w:basedOn w:val="a0"/>
    <w:rsid w:val="006C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gjlbfmkts4h.xn--p1ai/sites/default/files/struktura_upravleniya_dyussh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органы управления ДЮСШ</vt:lpstr>
    </vt:vector>
  </TitlesOfParts>
  <Company>MoBIL GROUP</Company>
  <LinksUpToDate>false</LinksUpToDate>
  <CharactersWithSpaces>4768</CharactersWithSpaces>
  <SharedDoc>false</SharedDoc>
  <HLinks>
    <vt:vector size="6" baseType="variant">
      <vt:variant>
        <vt:i4>73203776</vt:i4>
      </vt:variant>
      <vt:variant>
        <vt:i4>3</vt:i4>
      </vt:variant>
      <vt:variant>
        <vt:i4>0</vt:i4>
      </vt:variant>
      <vt:variant>
        <vt:i4>5</vt:i4>
      </vt:variant>
      <vt:variant>
        <vt:lpwstr>http://велоимпульс.рф/sites/default/files/struktura_upravleniya_dyussh_3.pdf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ДЮСШ</dc:title>
  <dc:creator>dussch</dc:creator>
  <cp:lastModifiedBy>user</cp:lastModifiedBy>
  <cp:revision>7</cp:revision>
  <dcterms:created xsi:type="dcterms:W3CDTF">2019-05-14T19:49:00Z</dcterms:created>
  <dcterms:modified xsi:type="dcterms:W3CDTF">2020-07-29T08:06:00Z</dcterms:modified>
</cp:coreProperties>
</file>